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A50" w:rsidRPr="008F1A50" w:rsidRDefault="008F1A50" w:rsidP="008F1A50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76" w:lineRule="auto"/>
        <w:ind w:right="51"/>
        <w:jc w:val="center"/>
        <w:outlineLvl w:val="1"/>
        <w:rPr>
          <w:rFonts w:ascii="Garamond" w:eastAsia="Times New Roman" w:hAnsi="Garamond" w:cs="Arial"/>
          <w:bCs/>
          <w:lang w:eastAsia="ar-SA"/>
        </w:rPr>
      </w:pPr>
      <w:r>
        <w:rPr>
          <w:rFonts w:ascii="Garamond" w:eastAsia="Times New Roman" w:hAnsi="Garamond" w:cs="Arial"/>
          <w:b/>
          <w:lang w:eastAsia="ar-SA"/>
        </w:rPr>
        <w:t>LINK EDITABILE PER ACCESSO ELABORATI PROGETTUALI</w:t>
      </w:r>
    </w:p>
    <w:p w:rsidR="008F1A50" w:rsidRPr="008F1A50" w:rsidRDefault="008F1A50" w:rsidP="008F1A50">
      <w:pPr>
        <w:keepNext/>
        <w:numPr>
          <w:ilvl w:val="1"/>
          <w:numId w:val="0"/>
        </w:numPr>
        <w:tabs>
          <w:tab w:val="num" w:pos="0"/>
        </w:tabs>
        <w:suppressAutoHyphens/>
        <w:spacing w:after="0" w:line="276" w:lineRule="auto"/>
        <w:ind w:right="51"/>
        <w:jc w:val="center"/>
        <w:outlineLvl w:val="1"/>
        <w:rPr>
          <w:rFonts w:ascii="Garamond" w:eastAsia="Times New Roman" w:hAnsi="Garamond" w:cs="Arial"/>
          <w:b/>
          <w:lang w:eastAsia="ar-SA"/>
        </w:rPr>
      </w:pPr>
    </w:p>
    <w:p w:rsidR="008F1A50" w:rsidRPr="008F1A50" w:rsidRDefault="008F1A50" w:rsidP="008F1A50">
      <w:pPr>
        <w:suppressAutoHyphens/>
        <w:spacing w:after="0" w:line="240" w:lineRule="auto"/>
        <w:ind w:left="708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B57F6" w:rsidRPr="001B57F6" w:rsidRDefault="002E602D" w:rsidP="001B57F6">
      <w:pPr>
        <w:suppressAutoHyphens/>
        <w:spacing w:after="0" w:line="276" w:lineRule="auto"/>
        <w:jc w:val="both"/>
        <w:rPr>
          <w:rFonts w:ascii="Garamond" w:eastAsia="Times New Roman" w:hAnsi="Garamond" w:cs="Arial"/>
          <w:b/>
          <w:bCs/>
          <w:sz w:val="20"/>
          <w:szCs w:val="20"/>
          <w:lang w:eastAsia="ar-SA" w:bidi="it-IT"/>
        </w:rPr>
      </w:pPr>
      <w:r>
        <w:rPr>
          <w:rFonts w:ascii="Garamond" w:eastAsia="Times New Roman" w:hAnsi="Garamond" w:cs="Arial"/>
          <w:b/>
          <w:bCs/>
          <w:sz w:val="20"/>
          <w:szCs w:val="20"/>
          <w:lang w:eastAsia="ar-SA"/>
        </w:rPr>
        <w:t xml:space="preserve">94-19 </w:t>
      </w:r>
      <w:r w:rsidR="001B57F6" w:rsidRPr="001B57F6">
        <w:rPr>
          <w:rFonts w:ascii="Garamond" w:eastAsia="Times New Roman" w:hAnsi="Garamond" w:cs="Arial"/>
          <w:b/>
          <w:bCs/>
          <w:sz w:val="20"/>
          <w:szCs w:val="20"/>
          <w:lang w:eastAsia="ar-SA"/>
        </w:rPr>
        <w:t>PROCEDURA APERTA INTERAMENTE TELEMATICA AI SENSI DEGLI ARTT. 36, COMMA 2, LETT. D) E 60 DEL D. LGS. 50/2016 PER L’AFFIDAMENTO DEI LAVORI DI CUI ALLA “</w:t>
      </w:r>
      <w:bookmarkStart w:id="0" w:name="_Hlk9349889"/>
      <w:r w:rsidR="001B57F6" w:rsidRPr="001B57F6">
        <w:rPr>
          <w:rFonts w:ascii="Garamond" w:eastAsia="Times New Roman" w:hAnsi="Garamond" w:cs="Arial"/>
          <w:b/>
          <w:bCs/>
          <w:sz w:val="20"/>
          <w:szCs w:val="20"/>
          <w:lang w:eastAsia="ar-SA"/>
        </w:rPr>
        <w:t xml:space="preserve">PERIZIA N. 123 - 2012EGR0118_BIS - INTERVENTI ACCESSORI E DI COMPLE-TAMENTO DELL'ARGINE REMOTO DEL FIUME ALBEGNA FINALIZZATI ANCHE ALLA CLASSIFICA IDRAULICA DELL'OPERA - COMUNI DI MANCIANO E </w:t>
      </w:r>
      <w:bookmarkEnd w:id="0"/>
      <w:r w:rsidR="001B57F6" w:rsidRPr="001B57F6">
        <w:rPr>
          <w:rFonts w:ascii="Garamond" w:eastAsia="Times New Roman" w:hAnsi="Garamond" w:cs="Arial"/>
          <w:b/>
          <w:bCs/>
          <w:sz w:val="20"/>
          <w:szCs w:val="20"/>
          <w:lang w:eastAsia="ar-SA"/>
        </w:rPr>
        <w:t>ORBETELLO”</w:t>
      </w:r>
      <w:r w:rsidR="001B57F6" w:rsidRPr="001B57F6">
        <w:rPr>
          <w:rFonts w:ascii="Garamond" w:eastAsia="Times New Roman" w:hAnsi="Garamond" w:cs="Arial"/>
          <w:b/>
          <w:bCs/>
          <w:sz w:val="20"/>
          <w:szCs w:val="20"/>
          <w:lang w:eastAsia="ar-SA" w:bidi="it-IT"/>
        </w:rPr>
        <w:t xml:space="preserve"> </w:t>
      </w:r>
    </w:p>
    <w:p w:rsidR="001B57F6" w:rsidRPr="001B57F6" w:rsidRDefault="001B57F6" w:rsidP="001B57F6">
      <w:pPr>
        <w:suppressAutoHyphens/>
        <w:spacing w:after="0" w:line="276" w:lineRule="auto"/>
        <w:jc w:val="both"/>
        <w:rPr>
          <w:rFonts w:ascii="Garamond" w:eastAsia="Times New Roman" w:hAnsi="Garamond" w:cs="Arial"/>
          <w:b/>
          <w:bCs/>
          <w:sz w:val="20"/>
          <w:szCs w:val="20"/>
          <w:lang w:eastAsia="ar-SA"/>
        </w:rPr>
      </w:pPr>
      <w:r w:rsidRPr="001B57F6">
        <w:rPr>
          <w:rFonts w:ascii="Garamond" w:eastAsia="Times New Roman" w:hAnsi="Garamond" w:cs="Arial"/>
          <w:b/>
          <w:bCs/>
          <w:sz w:val="20"/>
          <w:szCs w:val="20"/>
          <w:lang w:eastAsia="ar-SA" w:bidi="it-IT"/>
        </w:rPr>
        <w:t>CUP: B22H18000600002</w:t>
      </w:r>
      <w:r w:rsidRPr="001B57F6">
        <w:rPr>
          <w:rFonts w:ascii="Garamond" w:eastAsia="Times New Roman" w:hAnsi="Garamond" w:cs="Arial"/>
          <w:b/>
          <w:bCs/>
          <w:sz w:val="20"/>
          <w:szCs w:val="20"/>
          <w:lang w:eastAsia="ar-SA"/>
        </w:rPr>
        <w:t xml:space="preserve"> - CIG:</w:t>
      </w:r>
      <w:r w:rsidRPr="001B57F6">
        <w:rPr>
          <w:rFonts w:ascii="Garamond" w:eastAsia="Times New Roman" w:hAnsi="Garamond" w:cs="Arial"/>
          <w:b/>
          <w:bCs/>
          <w:sz w:val="20"/>
          <w:szCs w:val="20"/>
          <w:lang w:eastAsia="ar-SA" w:bidi="it-IT"/>
        </w:rPr>
        <w:t>7926336B61</w:t>
      </w:r>
    </w:p>
    <w:p w:rsidR="008F1A50" w:rsidRPr="008F1A50" w:rsidRDefault="008F1A50" w:rsidP="008F1A50">
      <w:pPr>
        <w:suppressAutoHyphens/>
        <w:spacing w:after="0" w:line="276" w:lineRule="auto"/>
        <w:jc w:val="center"/>
        <w:rPr>
          <w:rFonts w:ascii="Garamond" w:eastAsia="Times New Roman" w:hAnsi="Garamond" w:cs="Arial"/>
          <w:b/>
          <w:bCs/>
          <w:sz w:val="20"/>
          <w:szCs w:val="20"/>
          <w:lang w:eastAsia="ar-SA"/>
        </w:rPr>
      </w:pPr>
      <w:r w:rsidRPr="008F1A50">
        <w:rPr>
          <w:rFonts w:ascii="Garamond" w:eastAsia="Times New Roman" w:hAnsi="Garamond" w:cs="Arial"/>
          <w:b/>
          <w:bCs/>
          <w:sz w:val="20"/>
          <w:szCs w:val="20"/>
          <w:lang w:eastAsia="ar-SA"/>
        </w:rPr>
        <w:t>**********************</w:t>
      </w:r>
    </w:p>
    <w:p w:rsidR="008F1A50" w:rsidRDefault="008F1A50"/>
    <w:p w:rsidR="002E602D" w:rsidRPr="002E602D" w:rsidRDefault="001B57F6" w:rsidP="002E602D">
      <w:r>
        <w:t xml:space="preserve">Link: </w:t>
      </w:r>
      <w:r w:rsidR="002E602D" w:rsidRPr="002E602D">
        <w:t>https://drive.google.com/open?id=10rLLm240E_H-wvDUEWmgnTHHHLS17vT9</w:t>
      </w:r>
    </w:p>
    <w:p w:rsidR="008F1A50" w:rsidRDefault="008F1A50">
      <w:bookmarkStart w:id="1" w:name="_GoBack"/>
      <w:bookmarkEnd w:id="1"/>
    </w:p>
    <w:sectPr w:rsidR="008F1A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08"/>
    <w:rsid w:val="0007588E"/>
    <w:rsid w:val="001B57F6"/>
    <w:rsid w:val="002E602D"/>
    <w:rsid w:val="004772BE"/>
    <w:rsid w:val="008E5D08"/>
    <w:rsid w:val="008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A1F40"/>
  <w15:chartTrackingRefBased/>
  <w15:docId w15:val="{231058EF-FAD6-49CB-BCAF-0F4F528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84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Padovani</dc:creator>
  <cp:keywords/>
  <dc:description/>
  <cp:lastModifiedBy>Stefania Gemignani</cp:lastModifiedBy>
  <cp:revision>4</cp:revision>
  <dcterms:created xsi:type="dcterms:W3CDTF">2018-03-19T11:55:00Z</dcterms:created>
  <dcterms:modified xsi:type="dcterms:W3CDTF">2019-06-05T11:47:00Z</dcterms:modified>
</cp:coreProperties>
</file>